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1ECBC7" w14:textId="77777777" w:rsidR="00EA1014" w:rsidRDefault="00EA1014">
      <w:pPr>
        <w:rPr>
          <w:lang w:val="en-US"/>
        </w:rPr>
      </w:pPr>
      <w:bookmarkStart w:id="0" w:name="_GoBack"/>
      <w:bookmarkEnd w:id="0"/>
    </w:p>
    <w:p w14:paraId="7D33E3FC" w14:textId="77777777" w:rsidR="00EA1014" w:rsidRDefault="00EA1014">
      <w:pPr>
        <w:rPr>
          <w:lang w:val="en-US"/>
        </w:rPr>
      </w:pPr>
    </w:p>
    <w:p w14:paraId="7FC69F26" w14:textId="77777777" w:rsidR="00EA1014" w:rsidRDefault="00EA1014">
      <w:pPr>
        <w:rPr>
          <w:lang w:val="en-US"/>
        </w:rPr>
      </w:pPr>
    </w:p>
    <w:p w14:paraId="4C29DB9D" w14:textId="77777777" w:rsidR="00EA1014" w:rsidRDefault="00EA1014">
      <w:pPr>
        <w:rPr>
          <w:lang w:val="en-US"/>
        </w:rPr>
      </w:pPr>
    </w:p>
    <w:p w14:paraId="7440036C" w14:textId="77777777" w:rsidR="00EA1014" w:rsidRDefault="00EA1014">
      <w:pPr>
        <w:rPr>
          <w:lang w:val="en-US"/>
        </w:rPr>
      </w:pPr>
    </w:p>
    <w:p w14:paraId="0B59B469" w14:textId="77777777" w:rsidR="00EA1014" w:rsidRDefault="00EA1014">
      <w:pPr>
        <w:rPr>
          <w:lang w:val="en-US"/>
        </w:rPr>
      </w:pPr>
    </w:p>
    <w:p w14:paraId="1A8200BE" w14:textId="77777777" w:rsidR="00EA1014" w:rsidRDefault="00EA1014">
      <w:pPr>
        <w:rPr>
          <w:lang w:val="en-US"/>
        </w:rPr>
      </w:pPr>
    </w:p>
    <w:p w14:paraId="5ED765DF" w14:textId="77777777" w:rsidR="00EA1014" w:rsidRDefault="00EA1014">
      <w:pPr>
        <w:rPr>
          <w:lang w:val="en-US"/>
        </w:rPr>
      </w:pPr>
    </w:p>
    <w:p w14:paraId="31059AE5" w14:textId="77777777" w:rsidR="00EA1014" w:rsidRDefault="00EA1014">
      <w:pPr>
        <w:rPr>
          <w:lang w:val="en-US"/>
        </w:rPr>
      </w:pPr>
    </w:p>
    <w:p w14:paraId="7EE48D85" w14:textId="77777777" w:rsidR="00EA1014" w:rsidRDefault="00EA1014">
      <w:pPr>
        <w:rPr>
          <w:lang w:val="en-US"/>
        </w:rPr>
      </w:pPr>
    </w:p>
    <w:p w14:paraId="6736AAD2" w14:textId="77777777" w:rsidR="00EA1014" w:rsidRDefault="00EA1014">
      <w:pPr>
        <w:rPr>
          <w:lang w:val="en-US"/>
        </w:rPr>
      </w:pPr>
    </w:p>
    <w:p w14:paraId="4D9EFB4D" w14:textId="77777777" w:rsidR="00EA1014" w:rsidRDefault="00EA1014">
      <w:pPr>
        <w:rPr>
          <w:lang w:val="en-US"/>
        </w:rPr>
      </w:pPr>
    </w:p>
    <w:p w14:paraId="28ADDDCC" w14:textId="4DD27E5E" w:rsidR="00EA1014" w:rsidRDefault="00EA1014" w:rsidP="00EA1014">
      <w:pPr>
        <w:jc w:val="center"/>
        <w:rPr>
          <w:lang w:val="en-US"/>
        </w:rPr>
      </w:pPr>
      <w:r w:rsidRPr="00EA1014">
        <w:rPr>
          <w:lang w:val="en-US"/>
        </w:rPr>
        <w:t xml:space="preserve">Changes </w:t>
      </w:r>
      <w:r>
        <w:rPr>
          <w:lang w:val="en-US"/>
        </w:rPr>
        <w:t>f</w:t>
      </w:r>
      <w:r w:rsidRPr="00EA1014">
        <w:rPr>
          <w:lang w:val="en-US"/>
        </w:rPr>
        <w:t xml:space="preserve">rom 1800 </w:t>
      </w:r>
      <w:r>
        <w:rPr>
          <w:lang w:val="en-US"/>
        </w:rPr>
        <w:t>t</w:t>
      </w:r>
      <w:r w:rsidRPr="00EA1014">
        <w:rPr>
          <w:lang w:val="en-US"/>
        </w:rPr>
        <w:t>o 1860</w:t>
      </w:r>
    </w:p>
    <w:p w14:paraId="1B175C02" w14:textId="29BBED3F" w:rsidR="00EA1014" w:rsidRDefault="00EA1014" w:rsidP="00EA1014">
      <w:pPr>
        <w:jc w:val="center"/>
        <w:rPr>
          <w:lang w:val="en-US"/>
        </w:rPr>
      </w:pPr>
      <w:r>
        <w:rPr>
          <w:lang w:val="en-US"/>
        </w:rPr>
        <w:t>Name</w:t>
      </w:r>
    </w:p>
    <w:p w14:paraId="3E4BA8CC" w14:textId="29A0A36F" w:rsidR="00EA1014" w:rsidRDefault="00EA1014" w:rsidP="00EA1014">
      <w:pPr>
        <w:jc w:val="center"/>
        <w:rPr>
          <w:lang w:val="en-US"/>
        </w:rPr>
      </w:pPr>
      <w:r>
        <w:rPr>
          <w:lang w:val="en-US"/>
        </w:rPr>
        <w:t>Institution</w:t>
      </w:r>
    </w:p>
    <w:p w14:paraId="169C7878" w14:textId="77777777" w:rsidR="00EA1014" w:rsidRDefault="00EA1014">
      <w:pPr>
        <w:rPr>
          <w:lang w:val="en-US"/>
        </w:rPr>
      </w:pPr>
    </w:p>
    <w:p w14:paraId="503CB3BD" w14:textId="1F46C9C5" w:rsidR="00EA1014" w:rsidRDefault="00EA1014">
      <w:pPr>
        <w:rPr>
          <w:lang w:val="en-US"/>
        </w:rPr>
      </w:pPr>
    </w:p>
    <w:p w14:paraId="79B75A70" w14:textId="0A156CA8" w:rsidR="00EA1014" w:rsidRDefault="00EA1014">
      <w:pPr>
        <w:rPr>
          <w:lang w:val="en-US"/>
        </w:rPr>
      </w:pPr>
    </w:p>
    <w:p w14:paraId="72F62725" w14:textId="6848A688" w:rsidR="00EA1014" w:rsidRDefault="00EA1014">
      <w:pPr>
        <w:rPr>
          <w:lang w:val="en-US"/>
        </w:rPr>
      </w:pPr>
    </w:p>
    <w:p w14:paraId="4629A56B" w14:textId="46BBD6EF" w:rsidR="00EA1014" w:rsidRDefault="00EA1014">
      <w:pPr>
        <w:rPr>
          <w:lang w:val="en-US"/>
        </w:rPr>
      </w:pPr>
    </w:p>
    <w:p w14:paraId="2F31593B" w14:textId="1338EE13" w:rsidR="00EA1014" w:rsidRDefault="00EA1014">
      <w:pPr>
        <w:rPr>
          <w:lang w:val="en-US"/>
        </w:rPr>
      </w:pPr>
    </w:p>
    <w:p w14:paraId="0A1206E1" w14:textId="709E8D26" w:rsidR="00EA1014" w:rsidRDefault="00EA1014">
      <w:pPr>
        <w:rPr>
          <w:lang w:val="en-US"/>
        </w:rPr>
      </w:pPr>
    </w:p>
    <w:p w14:paraId="0D99D97A" w14:textId="6238DBBC" w:rsidR="00EA1014" w:rsidRDefault="00EA1014">
      <w:pPr>
        <w:rPr>
          <w:lang w:val="en-US"/>
        </w:rPr>
      </w:pPr>
    </w:p>
    <w:p w14:paraId="3A52A0E6" w14:textId="0EF37D16" w:rsidR="00EA1014" w:rsidRDefault="00EA1014">
      <w:pPr>
        <w:rPr>
          <w:lang w:val="en-US"/>
        </w:rPr>
      </w:pPr>
    </w:p>
    <w:p w14:paraId="2E126D31" w14:textId="13F3AD1F" w:rsidR="00EA1014" w:rsidRDefault="00EA1014">
      <w:pPr>
        <w:rPr>
          <w:lang w:val="en-US"/>
        </w:rPr>
      </w:pPr>
    </w:p>
    <w:p w14:paraId="06453A35" w14:textId="28D6C2B8" w:rsidR="00EA1014" w:rsidRDefault="00EA1014">
      <w:pPr>
        <w:rPr>
          <w:lang w:val="en-US"/>
        </w:rPr>
      </w:pPr>
    </w:p>
    <w:p w14:paraId="51F8E0EA" w14:textId="53D94334" w:rsidR="00EA1014" w:rsidRDefault="00EA1014">
      <w:pPr>
        <w:rPr>
          <w:lang w:val="en-US"/>
        </w:rPr>
      </w:pPr>
    </w:p>
    <w:p w14:paraId="50F405B2" w14:textId="3C8B5568" w:rsidR="00EA1014" w:rsidRDefault="00EA1014">
      <w:pPr>
        <w:rPr>
          <w:lang w:val="en-US"/>
        </w:rPr>
      </w:pPr>
    </w:p>
    <w:p w14:paraId="48584528" w14:textId="7D61E938" w:rsidR="00EA1014" w:rsidRDefault="00EA1014">
      <w:pPr>
        <w:rPr>
          <w:lang w:val="en-US"/>
        </w:rPr>
      </w:pPr>
    </w:p>
    <w:p w14:paraId="303CF372" w14:textId="40AE748D" w:rsidR="00EA1014" w:rsidRDefault="00EA1014">
      <w:pPr>
        <w:rPr>
          <w:lang w:val="en-US"/>
        </w:rPr>
      </w:pPr>
    </w:p>
    <w:p w14:paraId="7FBA2DAB" w14:textId="416FEA65" w:rsidR="00EA1014" w:rsidRDefault="00EA1014">
      <w:pPr>
        <w:rPr>
          <w:lang w:val="en-US"/>
        </w:rPr>
      </w:pPr>
      <w:r>
        <w:rPr>
          <w:lang w:val="en-US"/>
        </w:rPr>
        <w:lastRenderedPageBreak/>
        <w:t>Question 1</w:t>
      </w:r>
    </w:p>
    <w:p w14:paraId="5D9D0634" w14:textId="3D3EB6B7" w:rsidR="00794135" w:rsidRDefault="00D67727" w:rsidP="00EA1014">
      <w:pPr>
        <w:spacing w:line="480" w:lineRule="auto"/>
        <w:ind w:firstLine="720"/>
        <w:jc w:val="both"/>
        <w:rPr>
          <w:lang w:val="en-US"/>
        </w:rPr>
      </w:pPr>
      <w:r>
        <w:rPr>
          <w:lang w:val="en-US"/>
        </w:rPr>
        <w:t xml:space="preserve">The industrial revolution played a key role in influencing the changes that took place between 1800 and 1860. The entire united states economy changed significantly within the period. The southern region was highly transformed considering the arable </w:t>
      </w:r>
      <w:r w:rsidR="003E799A">
        <w:rPr>
          <w:lang w:val="en-US"/>
        </w:rPr>
        <w:t>land</w:t>
      </w:r>
      <w:r>
        <w:rPr>
          <w:lang w:val="en-US"/>
        </w:rPr>
        <w:t xml:space="preserve"> which was efficient for cotton growing, the cotton that was grown in the South was of high quality and was in high demand within the global market. After the Philadelphia constitutional </w:t>
      </w:r>
      <w:r w:rsidR="00430150">
        <w:rPr>
          <w:lang w:val="en-US"/>
        </w:rPr>
        <w:t>conventio</w:t>
      </w:r>
      <w:r>
        <w:rPr>
          <w:lang w:val="en-US"/>
        </w:rPr>
        <w:t xml:space="preserve">n, states were allowed to make their own determination regarding the legality of slavery. During this time, there were approximately 700,000 slaves in the country who </w:t>
      </w:r>
      <w:r w:rsidR="003E799A">
        <w:rPr>
          <w:lang w:val="en-US"/>
        </w:rPr>
        <w:t>would</w:t>
      </w:r>
      <w:r>
        <w:rPr>
          <w:lang w:val="en-US"/>
        </w:rPr>
        <w:t xml:space="preserve"> be able to </w:t>
      </w:r>
      <w:r w:rsidR="003E799A">
        <w:rPr>
          <w:lang w:val="en-US"/>
        </w:rPr>
        <w:t>offer</w:t>
      </w:r>
      <w:r>
        <w:rPr>
          <w:lang w:val="en-US"/>
        </w:rPr>
        <w:t xml:space="preserve"> affordable labor. The availability of labor from slaves, therefore, was </w:t>
      </w:r>
      <w:r w:rsidR="003E799A">
        <w:rPr>
          <w:lang w:val="en-US"/>
        </w:rPr>
        <w:t>crucial</w:t>
      </w:r>
      <w:r>
        <w:rPr>
          <w:lang w:val="en-US"/>
        </w:rPr>
        <w:t xml:space="preserve"> in the development of the cotton industry within the united states in the 1800s</w:t>
      </w:r>
      <w:r w:rsidR="00EA1014">
        <w:rPr>
          <w:lang w:val="en-US"/>
        </w:rPr>
        <w:t xml:space="preserve"> (</w:t>
      </w:r>
      <w:r w:rsidR="00EA1014" w:rsidRPr="00EA1014">
        <w:t>Campbell, 2016).</w:t>
      </w:r>
    </w:p>
    <w:p w14:paraId="26DF63BA" w14:textId="2987A798" w:rsidR="00F70AE2" w:rsidRDefault="00D67727" w:rsidP="00EA1014">
      <w:pPr>
        <w:spacing w:line="480" w:lineRule="auto"/>
        <w:ind w:firstLine="720"/>
        <w:jc w:val="both"/>
        <w:rPr>
          <w:lang w:val="en-US"/>
        </w:rPr>
      </w:pPr>
      <w:r>
        <w:rPr>
          <w:lang w:val="en-US"/>
        </w:rPr>
        <w:t xml:space="preserve">Cotton changed the economic context of the united states as well as the racial structure. The cotton production </w:t>
      </w:r>
      <w:r w:rsidR="003E799A">
        <w:rPr>
          <w:lang w:val="en-US"/>
        </w:rPr>
        <w:t>quantities</w:t>
      </w:r>
      <w:r>
        <w:rPr>
          <w:lang w:val="en-US"/>
        </w:rPr>
        <w:t xml:space="preserve"> increased immensely with the south producing </w:t>
      </w:r>
      <w:r w:rsidR="003E799A">
        <w:rPr>
          <w:lang w:val="en-US"/>
        </w:rPr>
        <w:t>approximate</w:t>
      </w:r>
      <w:r>
        <w:rPr>
          <w:lang w:val="en-US"/>
        </w:rPr>
        <w:t xml:space="preserve">ly 75% of the global cotton demand. The greater development in the south had a key influence on the region in terms of </w:t>
      </w:r>
      <w:r w:rsidR="003E799A">
        <w:rPr>
          <w:lang w:val="en-US"/>
        </w:rPr>
        <w:t>economic</w:t>
      </w:r>
      <w:r>
        <w:rPr>
          <w:lang w:val="en-US"/>
        </w:rPr>
        <w:t xml:space="preserve"> power.  Thus the development of the </w:t>
      </w:r>
      <w:r w:rsidR="003E799A">
        <w:rPr>
          <w:lang w:val="en-US"/>
        </w:rPr>
        <w:t>economy</w:t>
      </w:r>
      <w:r>
        <w:rPr>
          <w:lang w:val="en-US"/>
        </w:rPr>
        <w:t xml:space="preserve"> due to increasing </w:t>
      </w:r>
      <w:r w:rsidR="003E799A">
        <w:rPr>
          <w:lang w:val="en-US"/>
        </w:rPr>
        <w:t>cotton</w:t>
      </w:r>
      <w:r>
        <w:rPr>
          <w:lang w:val="en-US"/>
        </w:rPr>
        <w:t xml:space="preserve"> production has a positive </w:t>
      </w:r>
      <w:r w:rsidR="003E799A">
        <w:rPr>
          <w:lang w:val="en-US"/>
        </w:rPr>
        <w:t>influence</w:t>
      </w:r>
      <w:r>
        <w:rPr>
          <w:lang w:val="en-US"/>
        </w:rPr>
        <w:t xml:space="preserve"> on the value of slaves since many slaves were needed to </w:t>
      </w:r>
      <w:r w:rsidR="003E799A">
        <w:rPr>
          <w:lang w:val="en-US"/>
        </w:rPr>
        <w:t>work</w:t>
      </w:r>
      <w:r>
        <w:rPr>
          <w:lang w:val="en-US"/>
        </w:rPr>
        <w:t xml:space="preserve"> on the cotton plantation. The </w:t>
      </w:r>
      <w:r w:rsidR="003E799A">
        <w:rPr>
          <w:lang w:val="en-US"/>
        </w:rPr>
        <w:t>input</w:t>
      </w:r>
      <w:r>
        <w:rPr>
          <w:lang w:val="en-US"/>
        </w:rPr>
        <w:t xml:space="preserve"> of slaves in the </w:t>
      </w:r>
      <w:r w:rsidR="003E799A">
        <w:rPr>
          <w:lang w:val="en-US"/>
        </w:rPr>
        <w:t>cotton</w:t>
      </w:r>
      <w:r>
        <w:rPr>
          <w:lang w:val="en-US"/>
        </w:rPr>
        <w:t xml:space="preserve"> industry was valuable and created a strong commitment</w:t>
      </w:r>
      <w:r w:rsidR="00430150">
        <w:rPr>
          <w:lang w:val="en-US"/>
        </w:rPr>
        <w:t xml:space="preserve">. The </w:t>
      </w:r>
      <w:r w:rsidR="003E799A">
        <w:rPr>
          <w:lang w:val="en-US"/>
        </w:rPr>
        <w:t>“</w:t>
      </w:r>
      <w:r w:rsidR="003E799A" w:rsidRPr="003E799A">
        <w:rPr>
          <w:i/>
          <w:lang w:val="en-US"/>
        </w:rPr>
        <w:t>mania</w:t>
      </w:r>
      <w:r w:rsidR="00430150" w:rsidRPr="003E799A">
        <w:rPr>
          <w:i/>
          <w:lang w:val="en-US"/>
        </w:rPr>
        <w:t xml:space="preserve"> for buying negroes</w:t>
      </w:r>
      <w:r w:rsidR="003E799A">
        <w:rPr>
          <w:lang w:val="en-US"/>
        </w:rPr>
        <w:t xml:space="preserve">” </w:t>
      </w:r>
      <w:r w:rsidR="00430150">
        <w:rPr>
          <w:lang w:val="en-US"/>
        </w:rPr>
        <w:t>was created at this time based on the strong demand of slaves</w:t>
      </w:r>
      <w:r w:rsidR="00EA1014">
        <w:rPr>
          <w:lang w:val="en-US"/>
        </w:rPr>
        <w:t xml:space="preserve"> (</w:t>
      </w:r>
      <w:r w:rsidR="00EA1014" w:rsidRPr="00EA1014">
        <w:t>Tilly, 2017).</w:t>
      </w:r>
    </w:p>
    <w:p w14:paraId="7BA8D45F" w14:textId="4B449345" w:rsidR="00430150" w:rsidRDefault="00D67727" w:rsidP="00EA1014">
      <w:pPr>
        <w:spacing w:line="480" w:lineRule="auto"/>
        <w:ind w:firstLine="720"/>
        <w:jc w:val="both"/>
        <w:rPr>
          <w:lang w:val="en-US"/>
        </w:rPr>
      </w:pPr>
      <w:r>
        <w:rPr>
          <w:lang w:val="en-US"/>
        </w:rPr>
        <w:t xml:space="preserve">While cotton planters sought to find slaves in far regions, slave trade becomes a significant business which provided a </w:t>
      </w:r>
      <w:r w:rsidR="003E799A">
        <w:rPr>
          <w:lang w:val="en-US"/>
        </w:rPr>
        <w:t>strong</w:t>
      </w:r>
      <w:r>
        <w:rPr>
          <w:lang w:val="en-US"/>
        </w:rPr>
        <w:t xml:space="preserve"> commercial enterprise within the southern region. The slave trade expanded based on the two systems that had been defined </w:t>
      </w:r>
      <w:r w:rsidR="003E799A">
        <w:rPr>
          <w:lang w:val="en-US"/>
        </w:rPr>
        <w:t>which</w:t>
      </w:r>
      <w:r>
        <w:rPr>
          <w:lang w:val="en-US"/>
        </w:rPr>
        <w:t xml:space="preserve"> </w:t>
      </w:r>
      <w:r w:rsidR="003E799A">
        <w:rPr>
          <w:lang w:val="en-US"/>
        </w:rPr>
        <w:t>constituted</w:t>
      </w:r>
      <w:r>
        <w:rPr>
          <w:lang w:val="en-US"/>
        </w:rPr>
        <w:t xml:space="preserve"> the coastal and the inland system. The coastal system sent slaves to </w:t>
      </w:r>
      <w:r w:rsidR="003E799A">
        <w:rPr>
          <w:lang w:val="en-US"/>
        </w:rPr>
        <w:t>work</w:t>
      </w:r>
      <w:r>
        <w:rPr>
          <w:lang w:val="en-US"/>
        </w:rPr>
        <w:t xml:space="preserve"> in the sugar plantations while the inland system concentrated on sending slaves to the cotton plantations. The significant growth of the cotton </w:t>
      </w:r>
      <w:r w:rsidR="003E799A">
        <w:rPr>
          <w:lang w:val="en-US"/>
        </w:rPr>
        <w:t>plantation</w:t>
      </w:r>
      <w:r>
        <w:rPr>
          <w:lang w:val="en-US"/>
        </w:rPr>
        <w:t xml:space="preserve"> led to the development of the </w:t>
      </w:r>
      <w:r w:rsidR="003E799A">
        <w:rPr>
          <w:lang w:val="en-US"/>
        </w:rPr>
        <w:t>textile</w:t>
      </w:r>
      <w:r>
        <w:rPr>
          <w:lang w:val="en-US"/>
        </w:rPr>
        <w:t xml:space="preserve"> manufacturing industry. the availability of raw materials made it possible to develop and </w:t>
      </w:r>
      <w:r>
        <w:rPr>
          <w:lang w:val="en-US"/>
        </w:rPr>
        <w:lastRenderedPageBreak/>
        <w:t>expand the textile industry. the available of slaves was instrumental in creating a higher level of commitment within the industry</w:t>
      </w:r>
      <w:r w:rsidR="00EA1014">
        <w:rPr>
          <w:lang w:val="en-US"/>
        </w:rPr>
        <w:t xml:space="preserve"> </w:t>
      </w:r>
      <w:r w:rsidR="00EA1014" w:rsidRPr="00EA1014">
        <w:rPr>
          <w:lang w:val="en-US"/>
        </w:rPr>
        <w:t>(</w:t>
      </w:r>
      <w:r w:rsidR="00EA1014" w:rsidRPr="00EA1014">
        <w:t>Campbell, 2016).</w:t>
      </w:r>
    </w:p>
    <w:p w14:paraId="540F29A9" w14:textId="3BF81C6D" w:rsidR="00430150" w:rsidRDefault="00D67727" w:rsidP="00EA1014">
      <w:pPr>
        <w:spacing w:line="480" w:lineRule="auto"/>
        <w:ind w:firstLine="720"/>
        <w:jc w:val="both"/>
        <w:rPr>
          <w:lang w:val="en-US"/>
        </w:rPr>
      </w:pPr>
      <w:r>
        <w:rPr>
          <w:lang w:val="en-US"/>
        </w:rPr>
        <w:t xml:space="preserve">Thus the changes occurred because there was a positive environment which focused on providing a </w:t>
      </w:r>
      <w:r w:rsidR="003E799A">
        <w:rPr>
          <w:lang w:val="en-US"/>
        </w:rPr>
        <w:t>strong</w:t>
      </w:r>
      <w:r>
        <w:rPr>
          <w:lang w:val="en-US"/>
        </w:rPr>
        <w:t xml:space="preserve"> commitment the key changes that were being </w:t>
      </w:r>
      <w:r w:rsidR="003E799A">
        <w:rPr>
          <w:lang w:val="en-US"/>
        </w:rPr>
        <w:t>integrated</w:t>
      </w:r>
      <w:r>
        <w:rPr>
          <w:lang w:val="en-US"/>
        </w:rPr>
        <w:t xml:space="preserve"> withi</w:t>
      </w:r>
      <w:r w:rsidR="00E949AE">
        <w:rPr>
          <w:lang w:val="en-US"/>
        </w:rPr>
        <w:t xml:space="preserve">n the </w:t>
      </w:r>
      <w:r w:rsidR="003E799A">
        <w:rPr>
          <w:lang w:val="en-US"/>
        </w:rPr>
        <w:t>cotton</w:t>
      </w:r>
      <w:r w:rsidR="00E949AE">
        <w:rPr>
          <w:lang w:val="en-US"/>
        </w:rPr>
        <w:t xml:space="preserve"> and textile industry. the industrial revolution meant that it </w:t>
      </w:r>
      <w:r w:rsidR="003E799A">
        <w:rPr>
          <w:lang w:val="en-US"/>
        </w:rPr>
        <w:t>was possible</w:t>
      </w:r>
      <w:r w:rsidR="00E949AE">
        <w:rPr>
          <w:lang w:val="en-US"/>
        </w:rPr>
        <w:t xml:space="preserve"> to </w:t>
      </w:r>
      <w:r w:rsidR="003E799A">
        <w:rPr>
          <w:lang w:val="en-US"/>
        </w:rPr>
        <w:t>advance</w:t>
      </w:r>
      <w:r w:rsidR="00E949AE">
        <w:rPr>
          <w:lang w:val="en-US"/>
        </w:rPr>
        <w:t xml:space="preserve"> industries and shape the underlying economic </w:t>
      </w:r>
      <w:r w:rsidR="003E799A">
        <w:rPr>
          <w:lang w:val="en-US"/>
        </w:rPr>
        <w:t>power</w:t>
      </w:r>
      <w:r w:rsidR="00E949AE">
        <w:rPr>
          <w:lang w:val="en-US"/>
        </w:rPr>
        <w:t xml:space="preserve"> in both the North and </w:t>
      </w:r>
      <w:r w:rsidR="003E799A">
        <w:rPr>
          <w:lang w:val="en-US"/>
        </w:rPr>
        <w:t>the</w:t>
      </w:r>
      <w:r w:rsidR="00E949AE">
        <w:rPr>
          <w:lang w:val="en-US"/>
        </w:rPr>
        <w:t xml:space="preserve"> Southern region. The systems that were put in place were essential in providing a strong level of commitment where there have been strategies concepts which focused on defining better outcomes. The presence of slaves is also a significant factor which has a greater </w:t>
      </w:r>
      <w:r w:rsidR="003E799A">
        <w:rPr>
          <w:lang w:val="en-US"/>
        </w:rPr>
        <w:t>influence</w:t>
      </w:r>
      <w:r w:rsidR="00E949AE">
        <w:rPr>
          <w:lang w:val="en-US"/>
        </w:rPr>
        <w:t xml:space="preserve"> on the changes that took place at the time</w:t>
      </w:r>
      <w:r w:rsidR="00EA1014">
        <w:rPr>
          <w:lang w:val="en-US"/>
        </w:rPr>
        <w:t xml:space="preserve"> (</w:t>
      </w:r>
      <w:r w:rsidR="00EA1014" w:rsidRPr="00EA1014">
        <w:t xml:space="preserve">Tilly, 2017). </w:t>
      </w:r>
      <w:r w:rsidR="00E949AE">
        <w:rPr>
          <w:lang w:val="en-US"/>
        </w:rPr>
        <w:t xml:space="preserve">A greater emphasis on the role of slaves is essential and has been key in boosting the success of industrial revolution within the united states. Developing a strong level of focus on these issues </w:t>
      </w:r>
      <w:r w:rsidR="003E799A">
        <w:rPr>
          <w:lang w:val="en-US"/>
        </w:rPr>
        <w:t>ensured</w:t>
      </w:r>
      <w:r w:rsidR="00E949AE">
        <w:rPr>
          <w:lang w:val="en-US"/>
        </w:rPr>
        <w:t xml:space="preserve"> that there was an improved focus on the American </w:t>
      </w:r>
      <w:r w:rsidR="003E799A">
        <w:rPr>
          <w:lang w:val="en-US"/>
        </w:rPr>
        <w:t>economy</w:t>
      </w:r>
      <w:r w:rsidR="00E949AE">
        <w:rPr>
          <w:lang w:val="en-US"/>
        </w:rPr>
        <w:t xml:space="preserve"> </w:t>
      </w:r>
      <w:r w:rsidR="003E799A">
        <w:rPr>
          <w:lang w:val="en-US"/>
        </w:rPr>
        <w:t>especially</w:t>
      </w:r>
      <w:r w:rsidR="00E949AE">
        <w:rPr>
          <w:lang w:val="en-US"/>
        </w:rPr>
        <w:t xml:space="preserve"> in the south which concentrated on cotton plantation. </w:t>
      </w:r>
    </w:p>
    <w:p w14:paraId="57026D84" w14:textId="7D7FFE01" w:rsidR="00EA1014" w:rsidRDefault="00EA1014">
      <w:pPr>
        <w:rPr>
          <w:lang w:val="en-US"/>
        </w:rPr>
      </w:pPr>
    </w:p>
    <w:p w14:paraId="324059FC" w14:textId="69C8E87E" w:rsidR="00EA1014" w:rsidRDefault="00EA1014">
      <w:pPr>
        <w:rPr>
          <w:lang w:val="en-US"/>
        </w:rPr>
      </w:pPr>
    </w:p>
    <w:p w14:paraId="5B8C22B5" w14:textId="2A1C5A0A" w:rsidR="00EA1014" w:rsidRDefault="00EA1014">
      <w:pPr>
        <w:rPr>
          <w:lang w:val="en-US"/>
        </w:rPr>
      </w:pPr>
    </w:p>
    <w:p w14:paraId="1CB6F4C5" w14:textId="31D8F9D1" w:rsidR="00EA1014" w:rsidRDefault="00EA1014">
      <w:pPr>
        <w:rPr>
          <w:lang w:val="en-US"/>
        </w:rPr>
      </w:pPr>
    </w:p>
    <w:p w14:paraId="6BF48F01" w14:textId="201F0F87" w:rsidR="00EA1014" w:rsidRDefault="00EA1014">
      <w:pPr>
        <w:rPr>
          <w:lang w:val="en-US"/>
        </w:rPr>
      </w:pPr>
    </w:p>
    <w:p w14:paraId="62A372C0" w14:textId="33761F3F" w:rsidR="00EA1014" w:rsidRDefault="00EA1014">
      <w:pPr>
        <w:rPr>
          <w:lang w:val="en-US"/>
        </w:rPr>
      </w:pPr>
    </w:p>
    <w:p w14:paraId="55997227" w14:textId="7ABD19D5" w:rsidR="00EA1014" w:rsidRDefault="00EA1014">
      <w:pPr>
        <w:rPr>
          <w:lang w:val="en-US"/>
        </w:rPr>
      </w:pPr>
    </w:p>
    <w:p w14:paraId="4394EE26" w14:textId="438105B1" w:rsidR="00EA1014" w:rsidRDefault="00EA1014">
      <w:pPr>
        <w:rPr>
          <w:lang w:val="en-US"/>
        </w:rPr>
      </w:pPr>
    </w:p>
    <w:p w14:paraId="47C421A1" w14:textId="4A4AFE85" w:rsidR="00EA1014" w:rsidRDefault="00EA1014">
      <w:pPr>
        <w:rPr>
          <w:lang w:val="en-US"/>
        </w:rPr>
      </w:pPr>
    </w:p>
    <w:p w14:paraId="3A1316C6" w14:textId="095D7756" w:rsidR="00EA1014" w:rsidRDefault="00EA1014">
      <w:pPr>
        <w:rPr>
          <w:lang w:val="en-US"/>
        </w:rPr>
      </w:pPr>
    </w:p>
    <w:p w14:paraId="61B7C3B4" w14:textId="61DBC9B3" w:rsidR="00EA1014" w:rsidRDefault="00EA1014">
      <w:pPr>
        <w:rPr>
          <w:lang w:val="en-US"/>
        </w:rPr>
      </w:pPr>
    </w:p>
    <w:p w14:paraId="47D5B4CA" w14:textId="6C857E46" w:rsidR="00EA1014" w:rsidRDefault="00EA1014">
      <w:pPr>
        <w:rPr>
          <w:lang w:val="en-US"/>
        </w:rPr>
      </w:pPr>
    </w:p>
    <w:p w14:paraId="584A3BEA" w14:textId="32E95CD8" w:rsidR="00EA1014" w:rsidRDefault="00EA1014">
      <w:pPr>
        <w:rPr>
          <w:lang w:val="en-US"/>
        </w:rPr>
      </w:pPr>
    </w:p>
    <w:p w14:paraId="3D9BA655" w14:textId="1748D8E2" w:rsidR="00EA1014" w:rsidRDefault="00EA1014">
      <w:pPr>
        <w:rPr>
          <w:lang w:val="en-US"/>
        </w:rPr>
      </w:pPr>
    </w:p>
    <w:p w14:paraId="3B9CF74F" w14:textId="1CBE9E9F" w:rsidR="00EA1014" w:rsidRDefault="00EA1014" w:rsidP="00EA1014">
      <w:pPr>
        <w:jc w:val="center"/>
        <w:rPr>
          <w:lang w:val="en-US"/>
        </w:rPr>
      </w:pPr>
      <w:r>
        <w:rPr>
          <w:lang w:val="en-US"/>
        </w:rPr>
        <w:lastRenderedPageBreak/>
        <w:t>References</w:t>
      </w:r>
    </w:p>
    <w:p w14:paraId="5502BFED" w14:textId="77777777" w:rsidR="00EA1014" w:rsidRPr="00EA1014" w:rsidRDefault="00EA1014" w:rsidP="00EA1014">
      <w:pPr>
        <w:spacing w:line="480" w:lineRule="auto"/>
        <w:ind w:left="720" w:hanging="720"/>
        <w:rPr>
          <w:lang w:val="en-US"/>
        </w:rPr>
      </w:pPr>
      <w:r w:rsidRPr="00EA1014">
        <w:t xml:space="preserve">Campbell, J. (2016). As ‘A Kind of Freeman’?: Slaves’ Market-Related Activities in the South Carolina Upcountry, 1800–1860. </w:t>
      </w:r>
      <w:r w:rsidRPr="003F51E0">
        <w:rPr>
          <w:noProof/>
          <w:u w:val="thick" w:color="28B473"/>
        </w:rPr>
        <w:t>In</w:t>
      </w:r>
      <w:r w:rsidRPr="00EA1014">
        <w:t> </w:t>
      </w:r>
      <w:r w:rsidRPr="00EA1014">
        <w:rPr>
          <w:i/>
          <w:iCs/>
        </w:rPr>
        <w:t>The Slaves' Economy</w:t>
      </w:r>
      <w:r w:rsidRPr="00EA1014">
        <w:t> (pp. 131-169). Routledge.</w:t>
      </w:r>
      <w:r w:rsidRPr="00EA1014">
        <w:rPr>
          <w:lang w:val="en-US"/>
        </w:rPr>
        <w:t xml:space="preserve"> </w:t>
      </w:r>
    </w:p>
    <w:p w14:paraId="6589B77E" w14:textId="77777777" w:rsidR="00EA1014" w:rsidRPr="00EA1014" w:rsidRDefault="00EA1014" w:rsidP="00EA1014">
      <w:pPr>
        <w:spacing w:line="480" w:lineRule="auto"/>
        <w:ind w:left="720" w:hanging="720"/>
      </w:pPr>
      <w:r w:rsidRPr="00EA1014">
        <w:t>Tilly, C. (2017). From mobilization to revolution. In </w:t>
      </w:r>
      <w:r w:rsidRPr="00EA1014">
        <w:rPr>
          <w:i/>
          <w:iCs/>
        </w:rPr>
        <w:t>Collective Violence, Contentious Politics, and Social Change</w:t>
      </w:r>
      <w:r w:rsidRPr="00EA1014">
        <w:t> (pp. 71-91). Routledge.</w:t>
      </w:r>
    </w:p>
    <w:p w14:paraId="71B51AEA" w14:textId="77777777" w:rsidR="00EA1014" w:rsidRPr="00F70AE2" w:rsidRDefault="00EA1014">
      <w:pPr>
        <w:rPr>
          <w:lang w:val="en-US"/>
        </w:rPr>
      </w:pPr>
    </w:p>
    <w:sectPr w:rsidR="00EA1014" w:rsidRPr="00F70AE2" w:rsidSect="00EA1014">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098B2E" w14:textId="77777777" w:rsidR="005623DE" w:rsidRDefault="005623DE" w:rsidP="00EA1014">
      <w:pPr>
        <w:spacing w:after="0" w:line="240" w:lineRule="auto"/>
      </w:pPr>
      <w:r>
        <w:separator/>
      </w:r>
    </w:p>
  </w:endnote>
  <w:endnote w:type="continuationSeparator" w:id="0">
    <w:p w14:paraId="5700ABFD" w14:textId="77777777" w:rsidR="005623DE" w:rsidRDefault="005623DE" w:rsidP="00EA10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E07D62" w14:textId="77777777" w:rsidR="005623DE" w:rsidRDefault="005623DE" w:rsidP="00EA1014">
      <w:pPr>
        <w:spacing w:after="0" w:line="240" w:lineRule="auto"/>
      </w:pPr>
      <w:r>
        <w:separator/>
      </w:r>
    </w:p>
  </w:footnote>
  <w:footnote w:type="continuationSeparator" w:id="0">
    <w:p w14:paraId="0D83B944" w14:textId="77777777" w:rsidR="005623DE" w:rsidRDefault="005623DE" w:rsidP="00EA10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2ED91B" w14:textId="4CD7B3C8" w:rsidR="00EA1014" w:rsidRDefault="00EA1014">
    <w:pPr>
      <w:pStyle w:val="Header"/>
      <w:jc w:val="right"/>
    </w:pPr>
    <w:r w:rsidRPr="00EA1014">
      <w:rPr>
        <w:lang w:val="en-US"/>
      </w:rPr>
      <w:t xml:space="preserve">CHANGES FROM 1800 TO 1860  </w:t>
    </w:r>
    <w:r>
      <w:rPr>
        <w:lang w:val="en-US"/>
      </w:rPr>
      <w:t xml:space="preserve">                                                                                        </w:t>
    </w:r>
    <w:sdt>
      <w:sdtPr>
        <w:id w:val="110809140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05284025" w14:textId="77777777" w:rsidR="00EA1014" w:rsidRDefault="00EA10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07387A" w14:textId="0EC67DE8" w:rsidR="00EA1014" w:rsidRDefault="00EA1014">
    <w:pPr>
      <w:pStyle w:val="Header"/>
      <w:jc w:val="right"/>
    </w:pPr>
    <w:r>
      <w:rPr>
        <w:lang w:val="en-US"/>
      </w:rPr>
      <w:t xml:space="preserve">Running head: CHANGES FROM 1800 TO 1860                                                             </w:t>
    </w:r>
    <w:sdt>
      <w:sdtPr>
        <w:id w:val="209297092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BEFEF3D" w14:textId="77777777" w:rsidR="00EA1014" w:rsidRDefault="00EA101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A1MTE0NjCzNDO0tDRU0lEKTi0uzszPAykwrAUA0euWiywAAAA="/>
  </w:docVars>
  <w:rsids>
    <w:rsidRoot w:val="00F70AE2"/>
    <w:rsid w:val="003E799A"/>
    <w:rsid w:val="003F51E0"/>
    <w:rsid w:val="00430150"/>
    <w:rsid w:val="005623DE"/>
    <w:rsid w:val="00794135"/>
    <w:rsid w:val="00D67727"/>
    <w:rsid w:val="00E949AE"/>
    <w:rsid w:val="00EA1014"/>
    <w:rsid w:val="00F70AE2"/>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FCCD57"/>
  <w15:chartTrackingRefBased/>
  <w15:docId w15:val="{F6E27870-86EC-490A-A5EB-092189968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101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1014"/>
  </w:style>
  <w:style w:type="paragraph" w:styleId="Footer">
    <w:name w:val="footer"/>
    <w:basedOn w:val="Normal"/>
    <w:link w:val="FooterChar"/>
    <w:uiPriority w:val="99"/>
    <w:unhideWhenUsed/>
    <w:rsid w:val="00EA101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10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553</Words>
  <Characters>3154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2018-12-29T08:03:00Z</dcterms:created>
  <dcterms:modified xsi:type="dcterms:W3CDTF">2018-12-29T08:03:00Z</dcterms:modified>
</cp:coreProperties>
</file>